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8E" w:rsidRDefault="00CB5B8E" w:rsidP="00CB5B8E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</w:p>
    <w:p w:rsidR="00CB5B8E" w:rsidRDefault="00CB5B8E" w:rsidP="00CB5B8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9794C" w:rsidRPr="00CB5B8E" w:rsidRDefault="00AE4A07" w:rsidP="00CB5B8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334" cy="8629650"/>
            <wp:effectExtent l="19050" t="0" r="3266" b="0"/>
            <wp:docPr id="1" name="Рисунок 1" descr="C:\Users\Владелец\Desktop\правила внутр распорядка обуч-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равила внутр распорядка обуч-с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07" w:rsidRDefault="00AE4A07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</w:p>
    <w:p w:rsidR="00AE4A07" w:rsidRDefault="00AE4A07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2.2. Календарный график на каждый учебный год утверждается приказом директора.</w:t>
      </w:r>
    </w:p>
    <w:p w:rsidR="00B20916" w:rsidRPr="00B20916" w:rsidRDefault="008F44E7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2.3. В 9-ом</w:t>
      </w:r>
      <w:r w:rsidR="00B20916"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продолжительность 4 четверти и в 11-</w:t>
      </w:r>
      <w:r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ом</w:t>
      </w:r>
      <w:r w:rsidR="00B20916"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классах продолжительность II  полугодия и летних каникул определяется с учетом прохождения </w:t>
      </w:r>
      <w:proofErr w:type="gramStart"/>
      <w:r w:rsidR="00B20916"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обучающимися</w:t>
      </w:r>
      <w:proofErr w:type="gramEnd"/>
      <w:r w:rsidR="00B20916"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итоговой аттестации.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2.4. Учебные занятия начинаются в </w:t>
      </w:r>
      <w:r w:rsidR="00E422EC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9</w:t>
      </w: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часов </w:t>
      </w:r>
      <w:r w:rsidR="00E422EC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0</w:t>
      </w: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0 минут.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2.5. Для 1 класса устанавливается пятидневная учебная неделя, а со 2 по 11 класс шестидневная.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СанПиН</w:t>
      </w:r>
      <w:proofErr w:type="spell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 2.4.2.2821-10», утвержденных Постановлением главного государственного санитарного врача РФ от 29 декабря 2010 г. № 189.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2.7. Продолжительность урока во 2–11-х классах составляет 4</w:t>
      </w:r>
      <w:r w:rsidR="005E04F9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0</w:t>
      </w: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минут.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2.8. Для обучающихся 1 класс</w:t>
      </w:r>
      <w:r w:rsidR="005E04F9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а</w:t>
      </w: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устанавливается следующий ежедневный режим занятий:</w:t>
      </w:r>
    </w:p>
    <w:p w:rsidR="00B20916" w:rsidRPr="00B20916" w:rsidRDefault="00B20916" w:rsidP="00B2091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  <w:t>в сентябре и октябре — по 3 урока продолжительностью 35 минут;</w:t>
      </w:r>
    </w:p>
    <w:p w:rsidR="00B20916" w:rsidRPr="00B20916" w:rsidRDefault="00B20916" w:rsidP="00B2091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  <w:t>в ноябре и декабре — по 4 урока продолжительностью 35 минут;</w:t>
      </w:r>
    </w:p>
    <w:p w:rsidR="00B20916" w:rsidRPr="00B20916" w:rsidRDefault="00B20916" w:rsidP="00B2091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  <w:t>с января по май — по 4 урока продолжительностью 40 минут.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2.9. Продолжительность перемен между уроками составляет:</w:t>
      </w:r>
    </w:p>
    <w:p w:rsidR="00B20916" w:rsidRPr="00CB5B8E" w:rsidRDefault="00B20916" w:rsidP="00B2091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</w:t>
      </w:r>
      <w:r w:rsidR="00CB5B8E" w:rsidRPr="00CB5B8E">
        <w:rPr>
          <w:rFonts w:ascii="Times New Roman" w:eastAsia="Times New Roman" w:hAnsi="Times New Roman" w:cs="Times New Roman"/>
          <w:sz w:val="28"/>
          <w:szCs w:val="28"/>
          <w:lang w:eastAsia="ru-RU"/>
        </w:rPr>
        <w:t>, 2-го уроков</w:t>
      </w:r>
      <w:r w:rsidRPr="00CB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BE1FED" w:rsidRPr="00CB5B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B20916" w:rsidRPr="00CB5B8E" w:rsidRDefault="00B20916" w:rsidP="00B2091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CB5B8E" w:rsidRPr="00CB5B8E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Pr="00CB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8E" w:rsidRPr="00CB5B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5B8E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урок</w:t>
      </w:r>
      <w:r w:rsidR="00CB5B8E" w:rsidRPr="00CB5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B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CB5B8E" w:rsidRPr="00CB5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5B8E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минут;</w:t>
      </w:r>
    </w:p>
    <w:p w:rsidR="00B20916" w:rsidRPr="00CB5B8E" w:rsidRDefault="00B20916" w:rsidP="00B2091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5, 6-го урок</w:t>
      </w:r>
      <w:r w:rsidR="00CB5B8E" w:rsidRPr="00CB5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B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CB5B8E" w:rsidRPr="00CB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CB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2.10. обучающиеся должны приходить в МБОУ СОШ </w:t>
      </w:r>
      <w:r w:rsidR="00BE0A0C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с. </w:t>
      </w:r>
      <w:proofErr w:type="spellStart"/>
      <w:r w:rsidR="00BE0A0C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Комгарон</w:t>
      </w:r>
      <w:proofErr w:type="spellEnd"/>
      <w:r w:rsidR="00BE0A0C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</w:t>
      </w: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не позднее 8 часов </w:t>
      </w:r>
      <w:r w:rsidR="00BE0A0C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45</w:t>
      </w: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минут. Опоздание на уроки недопустимо.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2.11. Горячее питание обучающихся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обучающихся и советом обучающихся.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b/>
          <w:bCs/>
          <w:color w:val="181915"/>
          <w:sz w:val="28"/>
          <w:szCs w:val="28"/>
          <w:lang w:eastAsia="ru-RU"/>
        </w:rPr>
        <w:t> </w:t>
      </w:r>
    </w:p>
    <w:p w:rsidR="00B20916" w:rsidRPr="00B20916" w:rsidRDefault="00B20916" w:rsidP="00B2091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b/>
          <w:bCs/>
          <w:color w:val="23241E"/>
          <w:sz w:val="28"/>
          <w:szCs w:val="28"/>
          <w:lang w:eastAsia="ru-RU"/>
        </w:rPr>
        <w:t xml:space="preserve">Права, обязанности и ответственность </w:t>
      </w:r>
      <w:proofErr w:type="gramStart"/>
      <w:r w:rsidRPr="00B20916">
        <w:rPr>
          <w:rFonts w:ascii="Times New Roman" w:eastAsia="Times New Roman" w:hAnsi="Times New Roman" w:cs="Times New Roman"/>
          <w:b/>
          <w:bCs/>
          <w:color w:val="23241E"/>
          <w:sz w:val="28"/>
          <w:szCs w:val="28"/>
          <w:lang w:eastAsia="ru-RU"/>
        </w:rPr>
        <w:t>обучающихся</w:t>
      </w:r>
      <w:proofErr w:type="gramEnd"/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b/>
          <w:bCs/>
          <w:i/>
          <w:iCs/>
          <w:color w:val="181915"/>
          <w:sz w:val="28"/>
          <w:szCs w:val="28"/>
          <w:lang w:eastAsia="ru-RU"/>
        </w:rPr>
        <w:t xml:space="preserve">3.1. </w:t>
      </w:r>
      <w:proofErr w:type="gramStart"/>
      <w:r w:rsidRPr="00B20916">
        <w:rPr>
          <w:rFonts w:ascii="Times New Roman" w:eastAsia="Times New Roman" w:hAnsi="Times New Roman" w:cs="Times New Roman"/>
          <w:b/>
          <w:bCs/>
          <w:i/>
          <w:iCs/>
          <w:color w:val="181915"/>
          <w:sz w:val="28"/>
          <w:szCs w:val="28"/>
          <w:lang w:eastAsia="ru-RU"/>
        </w:rPr>
        <w:t>Обучающиеся</w:t>
      </w:r>
      <w:proofErr w:type="gramEnd"/>
      <w:r w:rsidRPr="00B20916">
        <w:rPr>
          <w:rFonts w:ascii="Times New Roman" w:eastAsia="Times New Roman" w:hAnsi="Times New Roman" w:cs="Times New Roman"/>
          <w:b/>
          <w:bCs/>
          <w:i/>
          <w:iCs/>
          <w:color w:val="181915"/>
          <w:sz w:val="28"/>
          <w:szCs w:val="28"/>
          <w:lang w:eastAsia="ru-RU"/>
        </w:rPr>
        <w:t xml:space="preserve"> имеют право на: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</w:t>
      </w:r>
      <w:proofErr w:type="spellStart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психолого-медико-педагогической</w:t>
      </w:r>
      <w:proofErr w:type="spell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коррекции;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lastRenderedPageBreak/>
        <w:t xml:space="preserve">3.1.2. </w:t>
      </w:r>
      <w:proofErr w:type="gramStart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обучение</w:t>
      </w:r>
      <w:proofErr w:type="gram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учреждением, в пределах одного года с момента образования академической задолженности;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 из перечня, предлагаемого учреждения (после получения основного общего образования);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3.1.6. освоение наряду с предметами по осваиваемой образовательной программе любых других предмет</w:t>
      </w:r>
      <w:r w:rsidR="000556C3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ов, преподаваемых в учреждении</w:t>
      </w: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, в порядке, установленном положением об освоении предметов, курсов, дисциплин;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обучающимися учебных предметов, курсов, дисциплин, дополнительных образовательных программ в других организациях, осуществляющих образовательную деятельность;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3.1.9. свободу совести, информации, свободное выражение собственных взглядов и убеждений;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3.1.10. каникулы в соответствии с календарным графиком (п. 2.1–2.2 настоящих Правил);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3.1.13. участие в управлении учреждением в порядке, установленном уставом и положением о совете учащихся;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lastRenderedPageBreak/>
        <w:t xml:space="preserve"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  МБОУ СОШ </w:t>
      </w:r>
      <w:r w:rsidR="00485F63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с. </w:t>
      </w:r>
      <w:proofErr w:type="spellStart"/>
      <w:r w:rsidR="00485F63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Комгарон</w:t>
      </w:r>
      <w:proofErr w:type="spell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3.1.15.обжалование локальных актов МБОУ СОШ </w:t>
      </w:r>
      <w:r w:rsidR="00F300AB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с. </w:t>
      </w:r>
      <w:proofErr w:type="spellStart"/>
      <w:r w:rsidR="00F300AB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Комгарон</w:t>
      </w:r>
      <w:proofErr w:type="spell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в установленном законодательством РФ порядке;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3.1.16.бесплатное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3.1.17.пользование в установленном порядке лечебно-оздоровительной инфраструктурой, объектами культуры и объектами спорта учреждения </w:t>
      </w:r>
      <w:r w:rsidRPr="00B20916">
        <w:rPr>
          <w:rFonts w:ascii="Times New Roman" w:eastAsia="Times New Roman" w:hAnsi="Times New Roman" w:cs="Times New Roman"/>
          <w:i/>
          <w:iCs/>
          <w:color w:val="181915"/>
          <w:sz w:val="28"/>
          <w:szCs w:val="28"/>
          <w:lang w:eastAsia="ru-RU"/>
        </w:rPr>
        <w:t>(при наличии таких объектов)</w:t>
      </w: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3.1.18.развитие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3.1.19.поощрение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3.1.20.благоприятную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3.1.21.посещение по своему выбору мероприятий, которые проводятся в МБОУ СОШ </w:t>
      </w:r>
      <w:r w:rsidR="00F300AB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с. </w:t>
      </w:r>
      <w:proofErr w:type="spellStart"/>
      <w:r w:rsidR="00F300AB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Комгарон</w:t>
      </w:r>
      <w:proofErr w:type="spell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и не предусмотрены учебным планом, в порядке, установленном соответствующим положением;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3.1.22.ношение часов, аксессуаров и скромных неброских украшений, соответствующих деловому стилю одежды;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3.1.23.обращение в комиссию по урегулированию споров между участниками образовательных отношений;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3.1.24.участие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МБОУ СОШ </w:t>
      </w:r>
      <w:r w:rsidR="00F300AB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с. </w:t>
      </w:r>
      <w:proofErr w:type="spellStart"/>
      <w:r w:rsidR="00F300AB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Комгарон</w:t>
      </w:r>
      <w:proofErr w:type="spell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3.1.25.</w:t>
      </w:r>
      <w:r w:rsidR="00F300AB" w:rsidRPr="00F300AB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</w:t>
      </w:r>
      <w:r w:rsidR="00F300AB"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транспортное обеспечение в соответствии со статьей 40  Федерального закона №273 «Об образовании в Российской Федерации»;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3.1.26.</w:t>
      </w:r>
      <w:r w:rsidR="00F300AB" w:rsidRPr="00F300AB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</w:t>
      </w:r>
      <w:proofErr w:type="gramStart"/>
      <w:r w:rsidR="00F300AB"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</w:t>
      </w:r>
      <w:r w:rsidR="00F300AB"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lastRenderedPageBreak/>
        <w:t>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="00F300AB"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</w:t>
      </w:r>
      <w:proofErr w:type="gramStart"/>
      <w:r w:rsidR="00F300AB"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="00F300AB"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При прохождении аттестации экстерны пользуются академическими правами </w:t>
      </w:r>
      <w:proofErr w:type="gramStart"/>
      <w:r w:rsidR="00F300AB"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обучающихся</w:t>
      </w:r>
      <w:proofErr w:type="gramEnd"/>
      <w:r w:rsidR="00F300AB"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по соответствующей образовательной программе.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3.1.27. </w:t>
      </w:r>
      <w:r w:rsidR="00F300AB"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обучающиеся имеют право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 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b/>
          <w:bCs/>
          <w:i/>
          <w:iCs/>
          <w:color w:val="181915"/>
          <w:sz w:val="28"/>
          <w:szCs w:val="28"/>
          <w:lang w:eastAsia="ru-RU"/>
        </w:rPr>
        <w:t>3.2. Обучающиеся обязаны: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3.2.2.обучающиеся, пропустившие уроки по болезни, сдают медицинские справки классному руководителю. Пропуск урока без уважительной причины считается прогулом. Уважительными причинами отсутствия учащегося считаются: личная болезнь; посещение врача (предоставляется справка); экстренные случаи в семье, требующие личного участия (подтверждается заявлением родителей); пропуск занятий по договоренности с администрацией (по заявлению родителей или справке-освобождению от учреждений дополнительного образования);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3.2.3. обучающиеся, освобожденные от физкультуры, должны присутствовать на уроке. С первых и последних уроков освобожденные учащиеся могут быть отпущены домой по предварительному запросу родителей;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3.2.4. ликвидировать академическую задолженность в сроки, определяемые учреждением;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3.2.5. выполнять требования устава, настоящих Правил и иных локальных нормативных актов, по вопросам организации и осуществления образовательной деятельности;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lastRenderedPageBreak/>
        <w:t>3.2.6.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3.2.7.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3.2.8. уважать честь и достоинство других учащихся и работников МБОУ СОШ </w:t>
      </w:r>
      <w:r w:rsidR="00A32354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с. </w:t>
      </w:r>
      <w:proofErr w:type="spellStart"/>
      <w:r w:rsidR="00A32354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Комгарон</w:t>
      </w:r>
      <w:proofErr w:type="spell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, не создавать препятствий для получения образования другими учащимися;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3.2.9. бережно относиться к имуществу учреждения;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3.2.10. соблюдать режим организации образовательного процесса, принятый в учреждении;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3.2.11. иметь опрятный и ухоженный внешний вид. На учебных занятиях (кроме занятий, требующих специальной формы одежды) присутствовать только в </w:t>
      </w:r>
      <w:r w:rsidR="00A32354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школьной форме</w:t>
      </w: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3.2.12.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3.2.13.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3.2.14. своевременно проходить все необходимые медицинские осмотры;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3.2.15. с целью сохранения материально-технической базы, обучающиеся должны бережно относиться к имуществу и оборудованию школы. В случае нанесения ущерба по вине обучающихся, МБОУ СОШ </w:t>
      </w:r>
      <w:r w:rsidR="007E0F6F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с. </w:t>
      </w:r>
      <w:proofErr w:type="spellStart"/>
      <w:r w:rsidR="007E0F6F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Комгарон</w:t>
      </w:r>
      <w:proofErr w:type="spell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вправе обращаться в соответствующие органы для решения вопроса  в порядке, закрепленном законодательством РФ.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b/>
          <w:bCs/>
          <w:i/>
          <w:iCs/>
          <w:color w:val="181915"/>
          <w:sz w:val="28"/>
          <w:szCs w:val="28"/>
          <w:lang w:eastAsia="ru-RU"/>
        </w:rPr>
        <w:t> 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b/>
          <w:bCs/>
          <w:i/>
          <w:iCs/>
          <w:color w:val="181915"/>
          <w:sz w:val="28"/>
          <w:szCs w:val="28"/>
          <w:lang w:eastAsia="ru-RU"/>
        </w:rPr>
        <w:t>3.3. Обучающимся запрещается: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b/>
          <w:bCs/>
          <w:i/>
          <w:iCs/>
          <w:color w:val="181915"/>
          <w:sz w:val="28"/>
          <w:szCs w:val="28"/>
          <w:lang w:eastAsia="ru-RU"/>
        </w:rPr>
        <w:t> 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3.3.1.приносить, передавать, использовать в учреждении и на её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lastRenderedPageBreak/>
        <w:t>3.3.2.приносить, передавать использовать любые предметы и вещества, могущие привести к взрывам, возгораниям и отравлению;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3.3.3.иметь неряшливый и вызывающий внешний вид;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3.3.4.применять физическую силу в отношении других обучающихся, работников учреждения и иных лиц;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3.4. За неисполнение или нарушение устава,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b/>
          <w:bCs/>
          <w:color w:val="181915"/>
          <w:sz w:val="28"/>
          <w:szCs w:val="28"/>
          <w:lang w:eastAsia="ru-RU"/>
        </w:rPr>
        <w:t> 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b/>
          <w:bCs/>
          <w:color w:val="181915"/>
          <w:sz w:val="28"/>
          <w:szCs w:val="28"/>
          <w:lang w:eastAsia="ru-RU"/>
        </w:rPr>
        <w:t>4. Поощрения и дисциплинарное воздействие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4.1. За образцовое выполнение своих обязанностей, повышение качества </w:t>
      </w:r>
      <w:proofErr w:type="spellStart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обученности</w:t>
      </w:r>
      <w:proofErr w:type="spell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, безупречную учебу, достижения на олимпиадах, конкурсах, смотрах и за другие достижения в учебной и вне учебной деятельности </w:t>
      </w:r>
      <w:proofErr w:type="gramStart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к</w:t>
      </w:r>
      <w:proofErr w:type="gram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обучающимся МБОУ СОШ </w:t>
      </w:r>
      <w:r w:rsidR="00F44609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с. </w:t>
      </w:r>
      <w:proofErr w:type="spellStart"/>
      <w:r w:rsidR="00F44609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Комгарон</w:t>
      </w:r>
      <w:proofErr w:type="spell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могут быть применены следующие виды поощрений:</w:t>
      </w:r>
    </w:p>
    <w:p w:rsidR="00B20916" w:rsidRPr="00B20916" w:rsidRDefault="00B20916" w:rsidP="00B2091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  <w:t>объявление благодарности учащемуся;</w:t>
      </w:r>
    </w:p>
    <w:p w:rsidR="00B20916" w:rsidRPr="00B20916" w:rsidRDefault="00B20916" w:rsidP="00B2091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  <w:t>направление благодарственного письма родителям (законным представителям) обучающегося;</w:t>
      </w:r>
    </w:p>
    <w:p w:rsidR="00B20916" w:rsidRPr="00B20916" w:rsidRDefault="00B20916" w:rsidP="00B2091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  <w:t>награждение почетной грамотой и (или) дипломом;</w:t>
      </w:r>
    </w:p>
    <w:p w:rsidR="00B20916" w:rsidRPr="00B20916" w:rsidRDefault="00B20916" w:rsidP="00B2091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  <w:t>награждение ценным подарком;</w:t>
      </w:r>
    </w:p>
    <w:p w:rsidR="00B20916" w:rsidRPr="00B20916" w:rsidRDefault="00B20916" w:rsidP="00B2091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  <w:t>представление к награждению золотой или серебряной медалью.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4.2. Процедура применения поощрений: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МБОУ СОШ </w:t>
      </w:r>
      <w:r w:rsidR="00F44609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с. </w:t>
      </w:r>
      <w:proofErr w:type="spellStart"/>
      <w:r w:rsidR="00F44609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Комгарон</w:t>
      </w:r>
      <w:proofErr w:type="spell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при проявлении обучающимся активности с положительным результатом.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4.2.2. Награждение почетной грамотой (дипломом) может осуществляться администрацией МБОУ СОШ </w:t>
      </w:r>
      <w:r w:rsidR="00B04C67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с. </w:t>
      </w:r>
      <w:proofErr w:type="spellStart"/>
      <w:r w:rsidR="00B04C67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Комгарон</w:t>
      </w:r>
      <w:proofErr w:type="spell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учреждения и (или) муниципального образования, на территории которого находится МБОУ СОШ </w:t>
      </w:r>
      <w:r w:rsidR="00B04C67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с. </w:t>
      </w:r>
      <w:proofErr w:type="spellStart"/>
      <w:r w:rsidR="00B04C67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Комгарон</w:t>
      </w:r>
      <w:proofErr w:type="spell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МБОУ СОШ </w:t>
      </w:r>
      <w:r w:rsidR="00B04C67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с. </w:t>
      </w:r>
      <w:proofErr w:type="spellStart"/>
      <w:r w:rsidR="00B04C67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Комгарон</w:t>
      </w:r>
      <w:proofErr w:type="spell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за особые успехи, достигнутые на уровне муниципального образования, субъекта Российской Федерации.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lastRenderedPageBreak/>
        <w:t xml:space="preserve">4.2.4.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МБОУ СОШ </w:t>
      </w:r>
      <w:r w:rsidR="00C5740D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с. </w:t>
      </w:r>
      <w:proofErr w:type="spellStart"/>
      <w:r w:rsidR="00C5740D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Комгарон</w:t>
      </w:r>
      <w:proofErr w:type="spell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4.3. За нарушение устава, настоящих Правил и иных локальных нормативных актов МБОУ СОШ </w:t>
      </w:r>
      <w:r w:rsidR="00C5740D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с. </w:t>
      </w:r>
      <w:proofErr w:type="spellStart"/>
      <w:r w:rsidR="00C5740D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Комгарон</w:t>
      </w:r>
      <w:proofErr w:type="spell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</w:t>
      </w:r>
      <w:proofErr w:type="gramStart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к</w:t>
      </w:r>
      <w:proofErr w:type="gram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обучающимся могут быть применены следующие меры дисциплинарного воздействия:</w:t>
      </w:r>
    </w:p>
    <w:p w:rsidR="00B20916" w:rsidRPr="00B20916" w:rsidRDefault="00B20916" w:rsidP="00B2091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  <w:t>меры воспитательного характера;</w:t>
      </w:r>
    </w:p>
    <w:p w:rsidR="00B20916" w:rsidRPr="00B20916" w:rsidRDefault="00B20916" w:rsidP="00B2091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  <w:t>дисциплинарные взыскания.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4.4. </w:t>
      </w:r>
      <w:proofErr w:type="gramStart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Меры воспитательного характера представляют собой действия администрации учреждения, ее педагогических работников, направленные на разъяснение недопустимости нарушения правил поведения, осознание обучающимися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  <w:proofErr w:type="gramEnd"/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4.5. </w:t>
      </w:r>
      <w:proofErr w:type="gramStart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К</w:t>
      </w:r>
      <w:proofErr w:type="gram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обучающимся могут быть применены следующие меры дисциплинарного взыскания:</w:t>
      </w:r>
    </w:p>
    <w:p w:rsidR="00B20916" w:rsidRPr="00B20916" w:rsidRDefault="00B20916" w:rsidP="00B20916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  <w:t>замечание;</w:t>
      </w:r>
    </w:p>
    <w:p w:rsidR="00B20916" w:rsidRPr="00B20916" w:rsidRDefault="00B20916" w:rsidP="00B20916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  <w:t>выговор;</w:t>
      </w:r>
    </w:p>
    <w:p w:rsidR="00B20916" w:rsidRPr="00B20916" w:rsidRDefault="00B20916" w:rsidP="00B20916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  <w:t xml:space="preserve">отчисление из МБОУ СОШ </w:t>
      </w:r>
      <w:r w:rsidR="00C5740D"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  <w:t xml:space="preserve">с. </w:t>
      </w:r>
      <w:proofErr w:type="spellStart"/>
      <w:r w:rsidR="00C5740D"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  <w:t>Комгарон</w:t>
      </w:r>
      <w:proofErr w:type="spellEnd"/>
      <w:r w:rsidRPr="00B20916"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  <w:t>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4.6. Применение дисциплинарных взысканий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4.6.1. </w:t>
      </w:r>
      <w:proofErr w:type="gramStart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обучающихся, совета родителей, но не более семи учебных дней со дня представления директору учреждения мотивированного мнения указанных советов в письменной форме.</w:t>
      </w:r>
      <w:proofErr w:type="gramEnd"/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4.6.2.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учреждения того или иного участника образовательных отношений.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lastRenderedPageBreak/>
        <w:t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урегулированию споров между участниками образовательных отношений,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4.6.5.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4.6.6. </w:t>
      </w:r>
      <w:proofErr w:type="gramStart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учреждении оказывает отрицательное влияние на других обучающихся, нарушает их права и права работников, а также нормальное функционирование учреждения.</w:t>
      </w:r>
      <w:proofErr w:type="gramEnd"/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4.6.7.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4.6.8.Образовательное учреждение обязано незамедлительно проинформировать Управление образовани</w:t>
      </w:r>
      <w:r w:rsidR="007640D1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е Пригородного района</w:t>
      </w: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об отчислении несовершеннолетнего обучающегося в качестве меры дисциплинарного взыскания.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4.6.9. Дисциплинарное взыскание 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</w:t>
      </w:r>
      <w:proofErr w:type="gramStart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отсутствия</w:t>
      </w:r>
      <w:proofErr w:type="gram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обучающегося в образовательном учреждении. Отказ обучающегося,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4.6.10. 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lastRenderedPageBreak/>
        <w:t xml:space="preserve">4.6.11. Если в течение года со дня применения меры дисциплинарного взыскания к </w:t>
      </w:r>
      <w:proofErr w:type="gramStart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обучающемуся</w:t>
      </w:r>
      <w:proofErr w:type="gramEnd"/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4.6.12. Директор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представителей), ходатайству совета учащихся или совета родителей.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 </w:t>
      </w:r>
    </w:p>
    <w:p w:rsidR="00B20916" w:rsidRPr="00B20916" w:rsidRDefault="00B20916" w:rsidP="00B20916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3241E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b/>
          <w:bCs/>
          <w:color w:val="23241E"/>
          <w:sz w:val="28"/>
          <w:szCs w:val="28"/>
          <w:lang w:eastAsia="ru-RU"/>
        </w:rPr>
        <w:t>5.      Защита прав обучающихся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5.1. В целях защиты своих прав обучающиеся и их законные представители самостоятельно или через своих представителей вправе: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5.1.1.          направлять в органы управления образовательного учреждения обращения о нарушении и (или) ущемлении ее работниками прав, свобод и социальных гарантий обучающихся;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5.1.2.          обращаться в комиссию по урегулированию споров между участниками образовательных отношений;</w:t>
      </w:r>
    </w:p>
    <w:p w:rsidR="00B20916" w:rsidRPr="00B20916" w:rsidRDefault="00B20916" w:rsidP="00B209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</w:pPr>
      <w:r w:rsidRPr="00B20916">
        <w:rPr>
          <w:rFonts w:ascii="Times New Roman" w:eastAsia="Times New Roman" w:hAnsi="Times New Roman" w:cs="Times New Roman"/>
          <w:color w:val="181915"/>
          <w:sz w:val="28"/>
          <w:szCs w:val="28"/>
          <w:lang w:eastAsia="ru-RU"/>
        </w:rPr>
        <w:t>5.1.3.          использовать не запрещенные законодательством РФ иные способы защиты своих прав и законных интересов.</w:t>
      </w:r>
    </w:p>
    <w:p w:rsidR="001C1459" w:rsidRPr="00B20916" w:rsidRDefault="001C1459" w:rsidP="00B209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C1459" w:rsidRPr="00B20916" w:rsidSect="00CB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469"/>
    <w:multiLevelType w:val="multilevel"/>
    <w:tmpl w:val="D084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73C75"/>
    <w:multiLevelType w:val="multilevel"/>
    <w:tmpl w:val="4DDC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D4829"/>
    <w:multiLevelType w:val="multilevel"/>
    <w:tmpl w:val="3870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C13D8"/>
    <w:multiLevelType w:val="multilevel"/>
    <w:tmpl w:val="FDD2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358C6"/>
    <w:multiLevelType w:val="multilevel"/>
    <w:tmpl w:val="95AE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A0151"/>
    <w:multiLevelType w:val="multilevel"/>
    <w:tmpl w:val="5B4C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17159"/>
    <w:multiLevelType w:val="multilevel"/>
    <w:tmpl w:val="49DE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65B00"/>
    <w:multiLevelType w:val="multilevel"/>
    <w:tmpl w:val="A17EE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61DF3"/>
    <w:multiLevelType w:val="multilevel"/>
    <w:tmpl w:val="66AE9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16"/>
    <w:rsid w:val="000556C3"/>
    <w:rsid w:val="001C1459"/>
    <w:rsid w:val="00267532"/>
    <w:rsid w:val="0039794C"/>
    <w:rsid w:val="00485F63"/>
    <w:rsid w:val="004D1FC9"/>
    <w:rsid w:val="005E04F9"/>
    <w:rsid w:val="007640D1"/>
    <w:rsid w:val="007A513A"/>
    <w:rsid w:val="007B1BD7"/>
    <w:rsid w:val="007E0F6F"/>
    <w:rsid w:val="00846F20"/>
    <w:rsid w:val="008B71C1"/>
    <w:rsid w:val="008F44E7"/>
    <w:rsid w:val="00A32354"/>
    <w:rsid w:val="00AE4A07"/>
    <w:rsid w:val="00AF77B0"/>
    <w:rsid w:val="00B04C67"/>
    <w:rsid w:val="00B20916"/>
    <w:rsid w:val="00BE0A0C"/>
    <w:rsid w:val="00BE1FED"/>
    <w:rsid w:val="00C5740D"/>
    <w:rsid w:val="00C63342"/>
    <w:rsid w:val="00CB5B8E"/>
    <w:rsid w:val="00DB21DE"/>
    <w:rsid w:val="00E422EC"/>
    <w:rsid w:val="00E762F5"/>
    <w:rsid w:val="00F300AB"/>
    <w:rsid w:val="00F4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916"/>
  </w:style>
  <w:style w:type="paragraph" w:styleId="a4">
    <w:name w:val="No Spacing"/>
    <w:uiPriority w:val="1"/>
    <w:qFormat/>
    <w:rsid w:val="00CB5B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2015-04-11T08:50:00Z</cp:lastPrinted>
  <dcterms:created xsi:type="dcterms:W3CDTF">2015-04-14T10:06:00Z</dcterms:created>
  <dcterms:modified xsi:type="dcterms:W3CDTF">2015-04-14T10:08:00Z</dcterms:modified>
</cp:coreProperties>
</file>